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6EC4D" w14:textId="7121A0EF" w:rsidR="009F23D2" w:rsidRPr="00162BA4" w:rsidRDefault="00162BA4" w:rsidP="003257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9900" w:themeColor="accent1"/>
          <w:sz w:val="28"/>
          <w:szCs w:val="28"/>
        </w:rPr>
      </w:pPr>
      <w:bookmarkStart w:id="0" w:name="_GoBack"/>
      <w:bookmarkEnd w:id="0"/>
      <w:r w:rsidRPr="00162BA4">
        <w:rPr>
          <w:rFonts w:ascii="Arial" w:hAnsi="Arial" w:cs="Arial"/>
          <w:b/>
          <w:bCs/>
          <w:color w:val="009900" w:themeColor="accent1"/>
          <w:sz w:val="28"/>
          <w:szCs w:val="28"/>
        </w:rPr>
        <w:t>Objective: Prevent and treat hazards from chemical skin irritants.</w:t>
      </w:r>
    </w:p>
    <w:p w14:paraId="3227F5D3" w14:textId="77777777" w:rsidR="00162BA4" w:rsidRPr="008E0553" w:rsidRDefault="00162BA4" w:rsidP="0032576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40F4080F" w14:textId="77777777" w:rsidR="00325763" w:rsidRPr="00162BA4" w:rsidRDefault="00325763" w:rsidP="00162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162BA4">
        <w:rPr>
          <w:rFonts w:ascii="Arial" w:hAnsi="Arial" w:cs="Arial"/>
          <w:b/>
          <w:color w:val="009900"/>
          <w:sz w:val="28"/>
          <w:szCs w:val="28"/>
        </w:rPr>
        <w:t>Trainer’s Note</w:t>
      </w:r>
    </w:p>
    <w:p w14:paraId="2C5A8E16" w14:textId="77777777" w:rsidR="00F8705A" w:rsidRPr="00162BA4" w:rsidRDefault="00F8705A" w:rsidP="00162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10"/>
          <w:szCs w:val="10"/>
        </w:rPr>
      </w:pPr>
    </w:p>
    <w:p w14:paraId="10F49162" w14:textId="77777777" w:rsidR="00162BA4" w:rsidRPr="00162BA4" w:rsidRDefault="00162BA4" w:rsidP="00162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62BA4">
        <w:rPr>
          <w:rFonts w:ascii="Arial" w:hAnsi="Arial" w:cs="Arial"/>
        </w:rPr>
        <w:t>Skin is a valuable body tissue; it must be protected from chemical irritants. For this module:</w:t>
      </w:r>
    </w:p>
    <w:p w14:paraId="4F8DE68D" w14:textId="77777777" w:rsidR="00162BA4" w:rsidRPr="00162BA4" w:rsidRDefault="00162BA4" w:rsidP="00162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117A25A9" w14:textId="41FA635C" w:rsidR="00162BA4" w:rsidRPr="00162BA4" w:rsidRDefault="00162BA4" w:rsidP="00162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62BA4">
        <w:rPr>
          <w:rFonts w:ascii="Arial" w:hAnsi="Arial" w:cs="Arial"/>
        </w:rPr>
        <w:t xml:space="preserve">  </w:t>
      </w:r>
      <w:r w:rsidRPr="00162BA4">
        <w:rPr>
          <w:rFonts w:ascii="Arial" w:hAnsi="Arial" w:cs="Arial"/>
        </w:rPr>
        <w:t xml:space="preserve">• </w:t>
      </w:r>
      <w:r w:rsidRPr="00162BA4">
        <w:rPr>
          <w:rFonts w:ascii="Arial" w:hAnsi="Arial" w:cs="Arial"/>
        </w:rPr>
        <w:t xml:space="preserve"> </w:t>
      </w:r>
      <w:r w:rsidRPr="00162BA4">
        <w:rPr>
          <w:rFonts w:ascii="Arial" w:hAnsi="Arial" w:cs="Arial"/>
        </w:rPr>
        <w:t>Review the information below on chemical irritants and their effects.</w:t>
      </w:r>
    </w:p>
    <w:p w14:paraId="16037BB2" w14:textId="76E4C8DB" w:rsidR="00162BA4" w:rsidRPr="00162BA4" w:rsidRDefault="00162BA4" w:rsidP="00162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62BA4">
        <w:rPr>
          <w:rFonts w:ascii="Arial" w:hAnsi="Arial" w:cs="Arial"/>
        </w:rPr>
        <w:t xml:space="preserve">  </w:t>
      </w:r>
      <w:r w:rsidRPr="00162BA4">
        <w:rPr>
          <w:rFonts w:ascii="Arial" w:hAnsi="Arial" w:cs="Arial"/>
        </w:rPr>
        <w:t xml:space="preserve">• </w:t>
      </w:r>
      <w:r w:rsidRPr="00162BA4">
        <w:rPr>
          <w:rFonts w:ascii="Arial" w:hAnsi="Arial" w:cs="Arial"/>
        </w:rPr>
        <w:t xml:space="preserve"> </w:t>
      </w:r>
      <w:r w:rsidRPr="00162BA4">
        <w:rPr>
          <w:rFonts w:ascii="Arial" w:hAnsi="Arial" w:cs="Arial"/>
        </w:rPr>
        <w:t>Ask workers to identify chemical irritants in their workplace.</w:t>
      </w:r>
    </w:p>
    <w:p w14:paraId="1EAD1117" w14:textId="68433F6B" w:rsidR="00162BA4" w:rsidRPr="00162BA4" w:rsidRDefault="00162BA4" w:rsidP="00162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62BA4">
        <w:rPr>
          <w:rFonts w:ascii="Arial" w:hAnsi="Arial" w:cs="Arial"/>
        </w:rPr>
        <w:t xml:space="preserve">  </w:t>
      </w:r>
      <w:r w:rsidRPr="00162BA4">
        <w:rPr>
          <w:rFonts w:ascii="Arial" w:hAnsi="Arial" w:cs="Arial"/>
        </w:rPr>
        <w:t xml:space="preserve">• </w:t>
      </w:r>
      <w:r w:rsidRPr="00162BA4">
        <w:rPr>
          <w:rFonts w:ascii="Arial" w:hAnsi="Arial" w:cs="Arial"/>
        </w:rPr>
        <w:t xml:space="preserve"> </w:t>
      </w:r>
      <w:r w:rsidRPr="00162BA4">
        <w:rPr>
          <w:rFonts w:ascii="Arial" w:hAnsi="Arial" w:cs="Arial"/>
        </w:rPr>
        <w:t>Review the Personal Protection Equipment (</w:t>
      </w:r>
      <w:proofErr w:type="spellStart"/>
      <w:r w:rsidRPr="00162BA4">
        <w:rPr>
          <w:rFonts w:ascii="Arial" w:hAnsi="Arial" w:cs="Arial"/>
        </w:rPr>
        <w:t>PPE</w:t>
      </w:r>
      <w:proofErr w:type="spellEnd"/>
      <w:r w:rsidRPr="00162BA4">
        <w:rPr>
          <w:rFonts w:ascii="Arial" w:hAnsi="Arial" w:cs="Arial"/>
        </w:rPr>
        <w:t>) workers should use.</w:t>
      </w:r>
    </w:p>
    <w:p w14:paraId="70756663" w14:textId="5B911799" w:rsidR="00162BA4" w:rsidRPr="00162BA4" w:rsidRDefault="00162BA4" w:rsidP="00162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62BA4">
        <w:rPr>
          <w:rFonts w:ascii="Arial" w:hAnsi="Arial" w:cs="Arial"/>
        </w:rPr>
        <w:t xml:space="preserve">  </w:t>
      </w:r>
      <w:r w:rsidRPr="00162BA4">
        <w:rPr>
          <w:rFonts w:ascii="Arial" w:hAnsi="Arial" w:cs="Arial"/>
        </w:rPr>
        <w:t xml:space="preserve">• </w:t>
      </w:r>
      <w:r w:rsidRPr="00162BA4">
        <w:rPr>
          <w:rFonts w:ascii="Arial" w:hAnsi="Arial" w:cs="Arial"/>
        </w:rPr>
        <w:t xml:space="preserve"> </w:t>
      </w:r>
      <w:r w:rsidRPr="00162BA4">
        <w:rPr>
          <w:rFonts w:ascii="Arial" w:hAnsi="Arial" w:cs="Arial"/>
        </w:rPr>
        <w:t>Review the important points.</w:t>
      </w:r>
    </w:p>
    <w:p w14:paraId="5B4ACDDD" w14:textId="36A463B0" w:rsidR="00162BA4" w:rsidRPr="00162BA4" w:rsidRDefault="00162BA4" w:rsidP="00162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62BA4">
        <w:rPr>
          <w:rFonts w:ascii="Arial" w:hAnsi="Arial" w:cs="Arial"/>
        </w:rPr>
        <w:t xml:space="preserve">  </w:t>
      </w:r>
      <w:r w:rsidRPr="00162BA4">
        <w:rPr>
          <w:rFonts w:ascii="Arial" w:hAnsi="Arial" w:cs="Arial"/>
        </w:rPr>
        <w:t xml:space="preserve">• </w:t>
      </w:r>
      <w:r w:rsidRPr="00162BA4">
        <w:rPr>
          <w:rFonts w:ascii="Arial" w:hAnsi="Arial" w:cs="Arial"/>
        </w:rPr>
        <w:t xml:space="preserve"> </w:t>
      </w:r>
      <w:r w:rsidRPr="00162BA4">
        <w:rPr>
          <w:rFonts w:ascii="Arial" w:hAnsi="Arial" w:cs="Arial"/>
        </w:rPr>
        <w:t>Have workers take the True/False quiz to check their learning.</w:t>
      </w:r>
    </w:p>
    <w:p w14:paraId="23CECCA7" w14:textId="77777777" w:rsidR="00162BA4" w:rsidRPr="00162BA4" w:rsidRDefault="00162BA4" w:rsidP="00162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10"/>
          <w:szCs w:val="10"/>
        </w:rPr>
      </w:pPr>
    </w:p>
    <w:p w14:paraId="1F9FEA80" w14:textId="77777777" w:rsidR="00F74B3F" w:rsidRPr="008E0553" w:rsidRDefault="00F74B3F" w:rsidP="00162BA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56B1B853" w14:textId="77777777" w:rsidR="00325763" w:rsidRPr="00162BA4" w:rsidRDefault="00325763" w:rsidP="00F74B3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162BA4">
        <w:rPr>
          <w:rFonts w:ascii="Arial" w:hAnsi="Arial" w:cs="Arial"/>
          <w:b/>
          <w:color w:val="009900"/>
          <w:sz w:val="28"/>
          <w:szCs w:val="28"/>
        </w:rPr>
        <w:t>Background</w:t>
      </w:r>
    </w:p>
    <w:p w14:paraId="54228BC0" w14:textId="77777777" w:rsidR="009F23D2" w:rsidRPr="00054F58" w:rsidRDefault="009F23D2" w:rsidP="00F74B3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14:paraId="62C2B722" w14:textId="679CBF21" w:rsidR="00162BA4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Different chemicals can irritate the skin. Some chemicals remove fats and oils from the skin. When this</w:t>
      </w:r>
      <w:r>
        <w:rPr>
          <w:rFonts w:ascii="Arial" w:hAnsi="Arial" w:cs="Arial"/>
        </w:rPr>
        <w:t xml:space="preserve"> </w:t>
      </w:r>
      <w:r w:rsidRPr="00162BA4">
        <w:rPr>
          <w:rFonts w:ascii="Arial" w:hAnsi="Arial" w:cs="Arial"/>
        </w:rPr>
        <w:t>occurs, the skin becomes cracked and dry. Irritants can also cause severe burns. Or irritants can cause oils and</w:t>
      </w:r>
      <w:r>
        <w:rPr>
          <w:rFonts w:ascii="Arial" w:hAnsi="Arial" w:cs="Arial"/>
        </w:rPr>
        <w:t xml:space="preserve"> </w:t>
      </w:r>
      <w:r w:rsidRPr="00162BA4">
        <w:rPr>
          <w:rFonts w:ascii="Arial" w:hAnsi="Arial" w:cs="Arial"/>
        </w:rPr>
        <w:t>waxes to plug hair follicles and sweat ducts. That can cause dermatitis and acne.</w:t>
      </w:r>
    </w:p>
    <w:p w14:paraId="035D4529" w14:textId="77777777" w:rsidR="00162BA4" w:rsidRPr="00054F58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</w:p>
    <w:p w14:paraId="62F87C8D" w14:textId="225EB9BD" w:rsidR="00162BA4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 xml:space="preserve">Types of irritants are shown </w:t>
      </w:r>
      <w:r w:rsidR="00054F58">
        <w:rPr>
          <w:rFonts w:ascii="Arial" w:hAnsi="Arial" w:cs="Arial"/>
        </w:rPr>
        <w:t>below</w:t>
      </w:r>
      <w:r w:rsidRPr="00162BA4">
        <w:rPr>
          <w:rFonts w:ascii="Arial" w:hAnsi="Arial" w:cs="Arial"/>
        </w:rPr>
        <w:t>. The table also lists examples and effects.</w:t>
      </w:r>
    </w:p>
    <w:p w14:paraId="2C32E626" w14:textId="77777777" w:rsidR="00162BA4" w:rsidRPr="00054F58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</w:p>
    <w:p w14:paraId="71CF07F5" w14:textId="77777777" w:rsidR="00162BA4" w:rsidRPr="00162BA4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162BA4">
        <w:rPr>
          <w:rFonts w:ascii="Arial" w:hAnsi="Arial" w:cs="Arial"/>
          <w:b/>
          <w:bCs/>
          <w:color w:val="009900" w:themeColor="background1"/>
          <w:sz w:val="28"/>
          <w:szCs w:val="28"/>
        </w:rPr>
        <w:t>Dermatitis</w:t>
      </w:r>
    </w:p>
    <w:p w14:paraId="37B418BF" w14:textId="77777777" w:rsidR="00162BA4" w:rsidRPr="00054F58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</w:p>
    <w:p w14:paraId="2E7140EF" w14:textId="77777777" w:rsidR="00162BA4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With dermatitis, the skin is inflamed and irritated. There are two types:</w:t>
      </w:r>
    </w:p>
    <w:p w14:paraId="1326222B" w14:textId="77777777" w:rsidR="00162BA4" w:rsidRPr="00054F58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</w:p>
    <w:p w14:paraId="49D4DF20" w14:textId="5825E163" w:rsidR="00162BA4" w:rsidRPr="00162BA4" w:rsidRDefault="00162BA4" w:rsidP="00162BA4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  <w:b/>
          <w:bCs/>
        </w:rPr>
        <w:t xml:space="preserve">Primary irritation. </w:t>
      </w:r>
      <w:r w:rsidRPr="00162BA4">
        <w:rPr>
          <w:rFonts w:ascii="Arial" w:hAnsi="Arial" w:cs="Arial"/>
        </w:rPr>
        <w:t>Occurs from contact with a chemical irritant.</w:t>
      </w:r>
    </w:p>
    <w:p w14:paraId="3F9A101D" w14:textId="3A6417DD" w:rsidR="00580FA7" w:rsidRPr="00162BA4" w:rsidRDefault="00162BA4" w:rsidP="00162BA4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 w:rsidRPr="00162BA4">
        <w:rPr>
          <w:rFonts w:ascii="Arial" w:hAnsi="Arial" w:cs="Arial"/>
          <w:b/>
          <w:bCs/>
        </w:rPr>
        <w:t xml:space="preserve">Sensitization. </w:t>
      </w:r>
      <w:r w:rsidRPr="00162BA4">
        <w:rPr>
          <w:rFonts w:ascii="Arial" w:hAnsi="Arial" w:cs="Arial"/>
        </w:rPr>
        <w:t>Skin becomes more sensitive after exposure. Then, just a small amount can cause a severe</w:t>
      </w:r>
      <w:r w:rsidRPr="00162BA4">
        <w:rPr>
          <w:rFonts w:ascii="Arial" w:hAnsi="Arial" w:cs="Arial"/>
        </w:rPr>
        <w:t xml:space="preserve"> </w:t>
      </w:r>
      <w:r w:rsidRPr="00162BA4">
        <w:rPr>
          <w:rFonts w:ascii="Arial" w:hAnsi="Arial" w:cs="Arial"/>
        </w:rPr>
        <w:t>allergic reaction.</w:t>
      </w:r>
    </w:p>
    <w:p w14:paraId="0F536CCF" w14:textId="646F7F80" w:rsidR="008E0553" w:rsidRPr="00054F58" w:rsidRDefault="008E0553">
      <w:pPr>
        <w:rPr>
          <w:rFonts w:ascii="Arial" w:hAnsi="Arial" w:cs="Arial"/>
          <w:sz w:val="1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610"/>
        <w:gridCol w:w="2520"/>
        <w:gridCol w:w="2970"/>
      </w:tblGrid>
      <w:tr w:rsidR="00162BA4" w:rsidRPr="00162BA4" w14:paraId="6B1AE7CE" w14:textId="77777777" w:rsidTr="008E0553">
        <w:tc>
          <w:tcPr>
            <w:tcW w:w="10728" w:type="dxa"/>
            <w:gridSpan w:val="4"/>
            <w:vAlign w:val="center"/>
          </w:tcPr>
          <w:p w14:paraId="55710007" w14:textId="114A0E69" w:rsidR="00162BA4" w:rsidRPr="00054F58" w:rsidRDefault="00162BA4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4F58">
              <w:rPr>
                <w:rFonts w:ascii="Arial" w:hAnsi="Arial" w:cs="Arial"/>
                <w:b/>
                <w:sz w:val="22"/>
                <w:szCs w:val="22"/>
              </w:rPr>
              <w:t>Types and Effects of Chemical Irritants</w:t>
            </w:r>
          </w:p>
        </w:tc>
      </w:tr>
      <w:tr w:rsidR="00162BA4" w:rsidRPr="00162BA4" w14:paraId="2564F575" w14:textId="77777777" w:rsidTr="008E0553">
        <w:tc>
          <w:tcPr>
            <w:tcW w:w="2628" w:type="dxa"/>
            <w:vAlign w:val="center"/>
          </w:tcPr>
          <w:p w14:paraId="023BACD2" w14:textId="611797C0" w:rsidR="00162BA4" w:rsidRPr="00054F58" w:rsidRDefault="00162BA4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4F58">
              <w:rPr>
                <w:rFonts w:ascii="Arial" w:hAnsi="Arial" w:cs="Arial"/>
                <w:b/>
                <w:sz w:val="22"/>
                <w:szCs w:val="22"/>
              </w:rPr>
              <w:t>Chemical Irritant</w:t>
            </w:r>
          </w:p>
        </w:tc>
        <w:tc>
          <w:tcPr>
            <w:tcW w:w="2610" w:type="dxa"/>
            <w:vAlign w:val="center"/>
          </w:tcPr>
          <w:p w14:paraId="4661A5D1" w14:textId="61259723" w:rsidR="00162BA4" w:rsidRPr="00054F58" w:rsidRDefault="00162BA4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4F58">
              <w:rPr>
                <w:rFonts w:ascii="Arial" w:hAnsi="Arial" w:cs="Arial"/>
                <w:b/>
                <w:sz w:val="22"/>
                <w:szCs w:val="22"/>
              </w:rPr>
              <w:t>Examples</w:t>
            </w:r>
          </w:p>
        </w:tc>
        <w:tc>
          <w:tcPr>
            <w:tcW w:w="2520" w:type="dxa"/>
            <w:vAlign w:val="center"/>
          </w:tcPr>
          <w:p w14:paraId="2B231F3E" w14:textId="7A23F340" w:rsidR="00162BA4" w:rsidRPr="00054F58" w:rsidRDefault="00162BA4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4F58">
              <w:rPr>
                <w:rFonts w:ascii="Arial" w:hAnsi="Arial" w:cs="Arial"/>
                <w:b/>
                <w:sz w:val="22"/>
                <w:szCs w:val="22"/>
              </w:rPr>
              <w:t>Found In</w:t>
            </w:r>
          </w:p>
        </w:tc>
        <w:tc>
          <w:tcPr>
            <w:tcW w:w="2970" w:type="dxa"/>
            <w:vAlign w:val="center"/>
          </w:tcPr>
          <w:p w14:paraId="7D724F9B" w14:textId="5037E0C6" w:rsidR="00162BA4" w:rsidRPr="00054F58" w:rsidRDefault="00162BA4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4F58">
              <w:rPr>
                <w:rFonts w:ascii="Arial" w:hAnsi="Arial" w:cs="Arial"/>
                <w:b/>
                <w:sz w:val="22"/>
                <w:szCs w:val="22"/>
              </w:rPr>
              <w:t>Effects</w:t>
            </w:r>
          </w:p>
        </w:tc>
      </w:tr>
      <w:tr w:rsidR="008E0553" w:rsidRPr="00162BA4" w14:paraId="4D3A96BC" w14:textId="77777777" w:rsidTr="008E0553">
        <w:tc>
          <w:tcPr>
            <w:tcW w:w="2628" w:type="dxa"/>
            <w:vMerge w:val="restart"/>
            <w:vAlign w:val="center"/>
          </w:tcPr>
          <w:p w14:paraId="2D293EA1" w14:textId="4E6BABD7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Strong Acids</w:t>
            </w:r>
          </w:p>
        </w:tc>
        <w:tc>
          <w:tcPr>
            <w:tcW w:w="2610" w:type="dxa"/>
            <w:vAlign w:val="center"/>
          </w:tcPr>
          <w:p w14:paraId="22547803" w14:textId="5A735F1C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Hydrochloric Acid</w:t>
            </w:r>
          </w:p>
        </w:tc>
        <w:tc>
          <w:tcPr>
            <w:tcW w:w="2520" w:type="dxa"/>
            <w:vAlign w:val="center"/>
          </w:tcPr>
          <w:p w14:paraId="1D8CD68C" w14:textId="69BAC83B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Fertilizers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  <w:t>Dyes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  <w:t>Paint Pigments</w:t>
            </w:r>
          </w:p>
        </w:tc>
        <w:tc>
          <w:tcPr>
            <w:tcW w:w="2970" w:type="dxa"/>
            <w:vMerge w:val="restart"/>
            <w:vAlign w:val="center"/>
          </w:tcPr>
          <w:p w14:paraId="3F0F68F7" w14:textId="4C42BBF4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Severe burns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  <w:t>Brief or prolonged effects</w:t>
            </w:r>
          </w:p>
        </w:tc>
      </w:tr>
      <w:tr w:rsidR="008E0553" w:rsidRPr="00162BA4" w14:paraId="0A62B5C6" w14:textId="77777777" w:rsidTr="008E0553">
        <w:tc>
          <w:tcPr>
            <w:tcW w:w="2628" w:type="dxa"/>
            <w:vMerge/>
            <w:vAlign w:val="center"/>
          </w:tcPr>
          <w:p w14:paraId="5BB57D51" w14:textId="77777777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C957027" w14:textId="373161F3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Sulfuric Acid</w:t>
            </w:r>
          </w:p>
        </w:tc>
        <w:tc>
          <w:tcPr>
            <w:tcW w:w="2520" w:type="dxa"/>
            <w:vAlign w:val="center"/>
          </w:tcPr>
          <w:p w14:paraId="6BFC7F4D" w14:textId="7C8766BD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Battery Acid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  <w:t>Phosphate Fertilizers</w:t>
            </w:r>
          </w:p>
        </w:tc>
        <w:tc>
          <w:tcPr>
            <w:tcW w:w="2970" w:type="dxa"/>
            <w:vMerge/>
            <w:vAlign w:val="center"/>
          </w:tcPr>
          <w:p w14:paraId="50ACA5D5" w14:textId="77777777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553" w:rsidRPr="00162BA4" w14:paraId="583A3569" w14:textId="77777777" w:rsidTr="008E0553">
        <w:tc>
          <w:tcPr>
            <w:tcW w:w="2628" w:type="dxa"/>
            <w:vMerge/>
            <w:vAlign w:val="center"/>
          </w:tcPr>
          <w:p w14:paraId="07E414CC" w14:textId="77777777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3FE7B7F" w14:textId="717D5B17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Nitric Acid</w:t>
            </w:r>
          </w:p>
        </w:tc>
        <w:tc>
          <w:tcPr>
            <w:tcW w:w="2520" w:type="dxa"/>
            <w:vAlign w:val="center"/>
          </w:tcPr>
          <w:p w14:paraId="64D4A97A" w14:textId="711C79EA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Fertilizers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  <w:t>Metal Working</w:t>
            </w:r>
          </w:p>
        </w:tc>
        <w:tc>
          <w:tcPr>
            <w:tcW w:w="2970" w:type="dxa"/>
            <w:vMerge/>
            <w:vAlign w:val="center"/>
          </w:tcPr>
          <w:p w14:paraId="4D768E34" w14:textId="77777777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553" w:rsidRPr="00162BA4" w14:paraId="0001262D" w14:textId="77777777" w:rsidTr="008E0553">
        <w:tc>
          <w:tcPr>
            <w:tcW w:w="2628" w:type="dxa"/>
            <w:vMerge w:val="restart"/>
            <w:vAlign w:val="center"/>
          </w:tcPr>
          <w:p w14:paraId="018BD367" w14:textId="6B1561C6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Strong Caustics</w:t>
            </w:r>
          </w:p>
        </w:tc>
        <w:tc>
          <w:tcPr>
            <w:tcW w:w="2610" w:type="dxa"/>
            <w:vAlign w:val="center"/>
          </w:tcPr>
          <w:p w14:paraId="6C39B9EE" w14:textId="2E54C8D7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Sodium Hydroxide</w:t>
            </w:r>
          </w:p>
        </w:tc>
        <w:tc>
          <w:tcPr>
            <w:tcW w:w="2520" w:type="dxa"/>
            <w:vAlign w:val="center"/>
          </w:tcPr>
          <w:p w14:paraId="7D9EE368" w14:textId="48E91960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Soaps, Detergents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  <w:t>Cleaning Products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  <w:t>Adhesives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  <w:t>Paint Remover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  <w:t>Disinfectants</w:t>
            </w:r>
          </w:p>
        </w:tc>
        <w:tc>
          <w:tcPr>
            <w:tcW w:w="2970" w:type="dxa"/>
            <w:vMerge/>
            <w:vAlign w:val="center"/>
          </w:tcPr>
          <w:p w14:paraId="5387136D" w14:textId="77777777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553" w:rsidRPr="00162BA4" w14:paraId="2B178696" w14:textId="77777777" w:rsidTr="008E0553">
        <w:tc>
          <w:tcPr>
            <w:tcW w:w="2628" w:type="dxa"/>
            <w:vMerge/>
            <w:vAlign w:val="center"/>
          </w:tcPr>
          <w:p w14:paraId="049848E0" w14:textId="77777777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61306AE7" w14:textId="40930315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Potassium Hydroxide</w:t>
            </w:r>
          </w:p>
        </w:tc>
        <w:tc>
          <w:tcPr>
            <w:tcW w:w="2520" w:type="dxa"/>
            <w:vAlign w:val="center"/>
          </w:tcPr>
          <w:p w14:paraId="1981FC3B" w14:textId="62EA0741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Disinfectants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  <w:t>Sterilizing Agents</w:t>
            </w:r>
          </w:p>
        </w:tc>
        <w:tc>
          <w:tcPr>
            <w:tcW w:w="2970" w:type="dxa"/>
            <w:vMerge/>
            <w:vAlign w:val="center"/>
          </w:tcPr>
          <w:p w14:paraId="2AB634E2" w14:textId="77777777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553" w:rsidRPr="008E0553" w14:paraId="5A05ABAB" w14:textId="77777777" w:rsidTr="008E0553">
        <w:tc>
          <w:tcPr>
            <w:tcW w:w="2628" w:type="dxa"/>
            <w:vAlign w:val="center"/>
          </w:tcPr>
          <w:p w14:paraId="2D0EB3F7" w14:textId="269795F7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Strong Solvents</w:t>
            </w:r>
          </w:p>
        </w:tc>
        <w:tc>
          <w:tcPr>
            <w:tcW w:w="2610" w:type="dxa"/>
            <w:vAlign w:val="center"/>
          </w:tcPr>
          <w:p w14:paraId="281AC481" w14:textId="1ECDFBF4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Dichloromethane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</w:r>
            <w:r w:rsidRPr="00054F58">
              <w:rPr>
                <w:rFonts w:ascii="Arial" w:hAnsi="Arial" w:cs="Arial"/>
                <w:sz w:val="22"/>
                <w:szCs w:val="22"/>
              </w:rPr>
              <w:t>N-</w:t>
            </w:r>
            <w:proofErr w:type="spellStart"/>
            <w:r w:rsidRPr="00054F58">
              <w:rPr>
                <w:rFonts w:ascii="Arial" w:hAnsi="Arial" w:cs="Arial"/>
                <w:sz w:val="22"/>
                <w:szCs w:val="22"/>
              </w:rPr>
              <w:t>methylpyrrolidine</w:t>
            </w:r>
            <w:proofErr w:type="spellEnd"/>
          </w:p>
        </w:tc>
        <w:tc>
          <w:tcPr>
            <w:tcW w:w="2520" w:type="dxa"/>
            <w:vAlign w:val="center"/>
          </w:tcPr>
          <w:p w14:paraId="25F13E10" w14:textId="298838FF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Paint Remover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  <w:t>Alcohol</w:t>
            </w:r>
          </w:p>
        </w:tc>
        <w:tc>
          <w:tcPr>
            <w:tcW w:w="2970" w:type="dxa"/>
            <w:vAlign w:val="center"/>
          </w:tcPr>
          <w:p w14:paraId="32E6C44E" w14:textId="566027C0" w:rsidR="008E0553" w:rsidRPr="00054F58" w:rsidRDefault="008E0553" w:rsidP="008E05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54F58">
              <w:rPr>
                <w:rFonts w:ascii="Arial" w:hAnsi="Arial" w:cs="Arial"/>
                <w:sz w:val="22"/>
                <w:szCs w:val="22"/>
              </w:rPr>
              <w:t>Prolonged dermatitis</w:t>
            </w:r>
            <w:r w:rsidRPr="00054F58">
              <w:rPr>
                <w:rFonts w:ascii="Arial" w:hAnsi="Arial" w:cs="Arial"/>
                <w:sz w:val="22"/>
                <w:szCs w:val="22"/>
              </w:rPr>
              <w:br/>
              <w:t>Prolonged acne</w:t>
            </w:r>
          </w:p>
        </w:tc>
      </w:tr>
    </w:tbl>
    <w:p w14:paraId="0B3AD729" w14:textId="77777777" w:rsidR="00162BA4" w:rsidRPr="008E0553" w:rsidRDefault="00162BA4" w:rsidP="00162B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14:paraId="5164FD8F" w14:textId="77777777" w:rsidR="00162BA4" w:rsidRPr="00162BA4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162BA4">
        <w:rPr>
          <w:rFonts w:ascii="Arial" w:hAnsi="Arial" w:cs="Arial"/>
          <w:b/>
          <w:bCs/>
          <w:color w:val="009900" w:themeColor="background1"/>
          <w:sz w:val="28"/>
          <w:szCs w:val="28"/>
        </w:rPr>
        <w:t>Chemical Irritant Safety Practices</w:t>
      </w:r>
    </w:p>
    <w:p w14:paraId="341212B5" w14:textId="77777777" w:rsidR="00162BA4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A602B3F" w14:textId="0F866AFB" w:rsidR="00162BA4" w:rsidRPr="00162BA4" w:rsidRDefault="00162BA4" w:rsidP="00162BA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Identify hazards before working with chemicals.</w:t>
      </w:r>
    </w:p>
    <w:p w14:paraId="4667D0A0" w14:textId="768E7545" w:rsidR="00162BA4" w:rsidRPr="00162BA4" w:rsidRDefault="00162BA4" w:rsidP="00162BA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Read the Material Safety Data Sheet (</w:t>
      </w:r>
      <w:proofErr w:type="spellStart"/>
      <w:r w:rsidRPr="00162BA4">
        <w:rPr>
          <w:rFonts w:ascii="Arial" w:hAnsi="Arial" w:cs="Arial"/>
        </w:rPr>
        <w:t>MSDS</w:t>
      </w:r>
      <w:proofErr w:type="spellEnd"/>
      <w:r w:rsidRPr="00162BA4">
        <w:rPr>
          <w:rFonts w:ascii="Arial" w:hAnsi="Arial" w:cs="Arial"/>
        </w:rPr>
        <w:t>) and labels on the containers.</w:t>
      </w:r>
    </w:p>
    <w:p w14:paraId="17BB6192" w14:textId="778B573D" w:rsidR="00162BA4" w:rsidRPr="00162BA4" w:rsidRDefault="00162BA4" w:rsidP="00162BA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Identify emergency procedures in case an accident occurs.</w:t>
      </w:r>
    </w:p>
    <w:p w14:paraId="0A9AD08B" w14:textId="6164F5D7" w:rsidR="00162BA4" w:rsidRPr="00162BA4" w:rsidRDefault="00162BA4" w:rsidP="00162BA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Avoid contact with strong chemical irritants.</w:t>
      </w:r>
    </w:p>
    <w:p w14:paraId="703F284E" w14:textId="7C1E0753" w:rsidR="00162BA4" w:rsidRPr="00162BA4" w:rsidRDefault="00162BA4" w:rsidP="00162BA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Use Personal Protection Equipment.</w:t>
      </w:r>
    </w:p>
    <w:p w14:paraId="41FA20F0" w14:textId="54F123FF" w:rsidR="00162BA4" w:rsidRPr="00162BA4" w:rsidRDefault="00162BA4" w:rsidP="00162BA4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Goggles</w:t>
      </w:r>
    </w:p>
    <w:p w14:paraId="33CE608B" w14:textId="655CEED2" w:rsidR="00162BA4" w:rsidRPr="00162BA4" w:rsidRDefault="00162BA4" w:rsidP="00162BA4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Gloves</w:t>
      </w:r>
    </w:p>
    <w:p w14:paraId="0F5A87AB" w14:textId="52E4A192" w:rsidR="00162BA4" w:rsidRPr="00162BA4" w:rsidRDefault="00162BA4" w:rsidP="00162BA4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Sleeves</w:t>
      </w:r>
    </w:p>
    <w:p w14:paraId="1F13766D" w14:textId="21485C10" w:rsidR="00162BA4" w:rsidRPr="00162BA4" w:rsidRDefault="00162BA4" w:rsidP="00162BA4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Aprons</w:t>
      </w:r>
    </w:p>
    <w:p w14:paraId="48B2FC21" w14:textId="61BDDA42" w:rsidR="00162BA4" w:rsidRPr="00162BA4" w:rsidRDefault="00162BA4" w:rsidP="00162BA4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Shields</w:t>
      </w:r>
    </w:p>
    <w:p w14:paraId="157F513D" w14:textId="6073771D" w:rsidR="00162BA4" w:rsidRPr="00162BA4" w:rsidRDefault="00162BA4" w:rsidP="00162BA4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Footwear</w:t>
      </w:r>
    </w:p>
    <w:p w14:paraId="505C3D11" w14:textId="5D71C1CF" w:rsidR="00162BA4" w:rsidRPr="00162BA4" w:rsidRDefault="00162BA4" w:rsidP="00162BA4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I</w:t>
      </w:r>
      <w:r w:rsidRPr="00162BA4">
        <w:rPr>
          <w:rFonts w:ascii="Arial" w:hAnsi="Arial" w:cs="Arial"/>
        </w:rPr>
        <w:t>n case of exposure</w:t>
      </w:r>
    </w:p>
    <w:p w14:paraId="7D9F9FF2" w14:textId="23C0CAB7" w:rsidR="00162BA4" w:rsidRPr="00162BA4" w:rsidRDefault="00162BA4" w:rsidP="00162BA4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Use showers, eyewash fountains, hand/face spray units, and other emergency equipment.</w:t>
      </w:r>
    </w:p>
    <w:p w14:paraId="6FC800E5" w14:textId="0BB9DBDA" w:rsidR="00162BA4" w:rsidRPr="00162BA4" w:rsidRDefault="00162BA4" w:rsidP="00162BA4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Call 911 if appropriate.</w:t>
      </w:r>
    </w:p>
    <w:p w14:paraId="66D7464D" w14:textId="062EFCCD" w:rsidR="00162BA4" w:rsidRPr="00162BA4" w:rsidRDefault="00162BA4" w:rsidP="00162BA4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Report accidental exposures to hazardous substance.</w:t>
      </w:r>
    </w:p>
    <w:p w14:paraId="062EF427" w14:textId="77777777" w:rsidR="00162BA4" w:rsidRPr="00162BA4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B0F493" w14:textId="77777777" w:rsidR="00162BA4" w:rsidRPr="00162BA4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162BA4">
        <w:rPr>
          <w:rFonts w:ascii="Arial" w:hAnsi="Arial" w:cs="Arial"/>
          <w:b/>
          <w:bCs/>
          <w:color w:val="009900" w:themeColor="background1"/>
          <w:sz w:val="28"/>
          <w:szCs w:val="28"/>
        </w:rPr>
        <w:t>Review These Important Points</w:t>
      </w:r>
    </w:p>
    <w:p w14:paraId="1A418934" w14:textId="77777777" w:rsidR="00162BA4" w:rsidRDefault="00162BA4" w:rsidP="00162BA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A3AE39" w14:textId="349AAAA5" w:rsidR="00162BA4" w:rsidRPr="00162BA4" w:rsidRDefault="00162BA4" w:rsidP="00162BA4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Be aware of all types of skin irritants.</w:t>
      </w:r>
    </w:p>
    <w:p w14:paraId="685FC674" w14:textId="5FE7DC11" w:rsidR="00162BA4" w:rsidRPr="00162BA4" w:rsidRDefault="00162BA4" w:rsidP="00162BA4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Know what substances you use that may be dangerous.</w:t>
      </w:r>
    </w:p>
    <w:p w14:paraId="3D4D32D2" w14:textId="590D206E" w:rsidR="00162BA4" w:rsidRPr="00162BA4" w:rsidRDefault="00162BA4" w:rsidP="00162BA4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Follow the correct procedures in an emergency.</w:t>
      </w:r>
    </w:p>
    <w:p w14:paraId="55A38498" w14:textId="4FFA161F" w:rsidR="00162BA4" w:rsidRPr="00162BA4" w:rsidRDefault="00162BA4" w:rsidP="00162BA4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2BA4">
        <w:rPr>
          <w:rFonts w:ascii="Arial" w:hAnsi="Arial" w:cs="Arial"/>
        </w:rPr>
        <w:t>Wear protective equipment when on the job.</w:t>
      </w:r>
    </w:p>
    <w:p w14:paraId="6FDCF1C5" w14:textId="608EA3BD" w:rsidR="002D5BB7" w:rsidRPr="00162BA4" w:rsidRDefault="00162BA4" w:rsidP="00162BA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8"/>
          <w:szCs w:val="28"/>
        </w:rPr>
      </w:pPr>
      <w:r w:rsidRPr="00162BA4">
        <w:rPr>
          <w:rFonts w:ascii="Arial" w:hAnsi="Arial" w:cs="Arial"/>
        </w:rPr>
        <w:t>Use emergency equipment and call 911 if appropriate.</w:t>
      </w:r>
      <w:r w:rsidR="002D5BB7" w:rsidRPr="00162BA4">
        <w:rPr>
          <w:rFonts w:ascii="Arial" w:hAnsi="Arial" w:cs="Arial"/>
          <w:b/>
          <w:sz w:val="28"/>
          <w:szCs w:val="28"/>
        </w:rPr>
        <w:br w:type="page"/>
      </w:r>
    </w:p>
    <w:p w14:paraId="221D53B9" w14:textId="77777777" w:rsidR="00580FA7" w:rsidRPr="00162BA4" w:rsidRDefault="00580FA7" w:rsidP="00580FA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9900"/>
          <w:sz w:val="28"/>
          <w:szCs w:val="28"/>
        </w:rPr>
      </w:pPr>
      <w:r w:rsidRPr="00162BA4">
        <w:rPr>
          <w:rFonts w:ascii="Arial" w:hAnsi="Arial" w:cs="Arial"/>
          <w:b/>
          <w:color w:val="009900"/>
          <w:sz w:val="28"/>
          <w:szCs w:val="28"/>
        </w:rPr>
        <w:lastRenderedPageBreak/>
        <w:t>Verbal Quiz</w:t>
      </w:r>
    </w:p>
    <w:p w14:paraId="1314A66E" w14:textId="77777777" w:rsidR="00162BA4" w:rsidRDefault="00162BA4" w:rsidP="00162BA4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301F8561" w14:textId="65F8738B" w:rsidR="00162BA4" w:rsidRPr="00162BA4" w:rsidRDefault="00162BA4" w:rsidP="00162BA4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62BA4">
        <w:rPr>
          <w:rFonts w:ascii="Arial" w:hAnsi="Arial" w:cs="Arial"/>
        </w:rPr>
        <w:t xml:space="preserve">1. Caustics can remove fats and oils from the skin. </w:t>
      </w:r>
      <w:r w:rsidRPr="00162BA4">
        <w:rPr>
          <w:rFonts w:ascii="Arial" w:hAnsi="Arial" w:cs="Arial"/>
          <w:color w:val="000000"/>
        </w:rPr>
        <w:tab/>
      </w:r>
      <w:r w:rsidRPr="00162BA4">
        <w:rPr>
          <w:rFonts w:ascii="Arial" w:hAnsi="Arial" w:cs="Arial"/>
          <w:b/>
        </w:rPr>
        <w:t>T   F</w:t>
      </w:r>
    </w:p>
    <w:p w14:paraId="444CAE4F" w14:textId="42313E3F" w:rsidR="00162BA4" w:rsidRPr="00162BA4" w:rsidRDefault="00162BA4" w:rsidP="00162BA4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62BA4">
        <w:rPr>
          <w:rFonts w:ascii="Arial" w:hAnsi="Arial" w:cs="Arial"/>
        </w:rPr>
        <w:t xml:space="preserve">2. Skin is a valuable body tissue. </w:t>
      </w:r>
      <w:r w:rsidRPr="00162BA4">
        <w:rPr>
          <w:rFonts w:ascii="Arial" w:hAnsi="Arial" w:cs="Arial"/>
          <w:color w:val="000000"/>
        </w:rPr>
        <w:tab/>
      </w:r>
      <w:r w:rsidRPr="00162BA4">
        <w:rPr>
          <w:rFonts w:ascii="Arial" w:hAnsi="Arial" w:cs="Arial"/>
          <w:b/>
        </w:rPr>
        <w:t>T   F</w:t>
      </w:r>
    </w:p>
    <w:p w14:paraId="4CC7DEE5" w14:textId="58930B63" w:rsidR="00162BA4" w:rsidRPr="00162BA4" w:rsidRDefault="00162BA4" w:rsidP="00162BA4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62BA4">
        <w:rPr>
          <w:rFonts w:ascii="Arial" w:hAnsi="Arial" w:cs="Arial"/>
        </w:rPr>
        <w:t xml:space="preserve">3. It is not necessary to avoid direct contact with primary irritants. </w:t>
      </w:r>
      <w:r w:rsidRPr="00162BA4">
        <w:rPr>
          <w:rFonts w:ascii="Arial" w:hAnsi="Arial" w:cs="Arial"/>
          <w:color w:val="000000"/>
        </w:rPr>
        <w:tab/>
      </w:r>
      <w:r w:rsidRPr="00162BA4">
        <w:rPr>
          <w:rFonts w:ascii="Arial" w:hAnsi="Arial" w:cs="Arial"/>
          <w:b/>
        </w:rPr>
        <w:t>T   F</w:t>
      </w:r>
    </w:p>
    <w:p w14:paraId="2ABEDAFF" w14:textId="5ED5715F" w:rsidR="00162BA4" w:rsidRPr="00162BA4" w:rsidRDefault="00162BA4" w:rsidP="00162BA4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62BA4">
        <w:rPr>
          <w:rFonts w:ascii="Arial" w:hAnsi="Arial" w:cs="Arial"/>
        </w:rPr>
        <w:t xml:space="preserve">4. Strong acids can cause severe burns. </w:t>
      </w:r>
      <w:r w:rsidRPr="00162BA4">
        <w:rPr>
          <w:rFonts w:ascii="Arial" w:hAnsi="Arial" w:cs="Arial"/>
          <w:color w:val="000000"/>
        </w:rPr>
        <w:tab/>
      </w:r>
      <w:r w:rsidRPr="00162BA4">
        <w:rPr>
          <w:rFonts w:ascii="Arial" w:hAnsi="Arial" w:cs="Arial"/>
          <w:b/>
        </w:rPr>
        <w:t>T   F</w:t>
      </w:r>
    </w:p>
    <w:p w14:paraId="60D45A08" w14:textId="76E44060" w:rsidR="009F23D2" w:rsidRPr="00162BA4" w:rsidRDefault="00162BA4" w:rsidP="00162BA4">
      <w:pPr>
        <w:widowControl w:val="0"/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162BA4">
        <w:rPr>
          <w:rFonts w:ascii="Arial" w:hAnsi="Arial" w:cs="Arial"/>
        </w:rPr>
        <w:t>5. An allergic reaction can be the result of exposure to solvents.</w:t>
      </w:r>
      <w:r w:rsidR="00F8705A" w:rsidRPr="00162BA4">
        <w:rPr>
          <w:rFonts w:ascii="Arial" w:hAnsi="Arial" w:cs="Arial"/>
          <w:color w:val="000000"/>
        </w:rPr>
        <w:tab/>
      </w:r>
      <w:r w:rsidR="00F8705A" w:rsidRPr="00162BA4">
        <w:rPr>
          <w:rFonts w:ascii="Arial" w:hAnsi="Arial" w:cs="Arial"/>
          <w:b/>
        </w:rPr>
        <w:t>T   F</w:t>
      </w:r>
    </w:p>
    <w:p w14:paraId="28015507" w14:textId="77777777" w:rsidR="00F8705A" w:rsidRPr="00162BA4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5627C3DC" w14:textId="77777777" w:rsidR="00F8705A" w:rsidRPr="00162BA4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354B350E" w14:textId="77777777" w:rsidR="00F8705A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076DDBD6" w14:textId="77777777" w:rsidR="00162BA4" w:rsidRDefault="00162BA4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1C976814" w14:textId="77777777" w:rsidR="00162BA4" w:rsidRDefault="00162BA4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778077BE" w14:textId="77777777" w:rsidR="00162BA4" w:rsidRDefault="00162BA4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E91B25A" w14:textId="77777777" w:rsidR="00F8705A" w:rsidRPr="00162BA4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67401F5" w14:textId="77777777" w:rsidR="00F8705A" w:rsidRPr="00162BA4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B7BF6FB" w14:textId="77777777" w:rsidR="00F8705A" w:rsidRPr="00162BA4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840"/>
      </w:tblGrid>
      <w:tr w:rsidR="002D5BB7" w:rsidRPr="00162BA4" w14:paraId="1C0F4DA5" w14:textId="77777777" w:rsidTr="00BA3E9E">
        <w:tc>
          <w:tcPr>
            <w:tcW w:w="1620" w:type="dxa"/>
            <w:gridSpan w:val="2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9F5F14" w14:textId="77777777" w:rsidR="002D5BB7" w:rsidRPr="00162BA4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162BA4">
              <w:rPr>
                <w:rFonts w:ascii="Arial" w:hAnsi="Arial" w:cs="Arial"/>
              </w:rPr>
              <w:t>Answer Key</w:t>
            </w:r>
          </w:p>
        </w:tc>
      </w:tr>
      <w:tr w:rsidR="002D5BB7" w:rsidRPr="00162BA4" w14:paraId="1427A8FF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228272" w14:textId="77777777" w:rsidR="002D5BB7" w:rsidRPr="00162BA4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162BA4">
              <w:rPr>
                <w:rFonts w:ascii="Arial" w:hAnsi="Arial" w:cs="Arial"/>
              </w:rPr>
              <w:t>1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2F82D" w14:textId="5A977A37" w:rsidR="002D5BB7" w:rsidRPr="00162BA4" w:rsidRDefault="00162BA4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162BA4">
              <w:rPr>
                <w:rFonts w:ascii="Arial" w:hAnsi="Arial" w:cs="Arial"/>
              </w:rPr>
              <w:t>T</w:t>
            </w:r>
          </w:p>
        </w:tc>
      </w:tr>
      <w:tr w:rsidR="002D5BB7" w:rsidRPr="00162BA4" w14:paraId="778B1912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8AFF86" w14:textId="77777777" w:rsidR="002D5BB7" w:rsidRPr="00162BA4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162BA4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799D0E" w14:textId="00386D6C" w:rsidR="002D5BB7" w:rsidRPr="00162BA4" w:rsidRDefault="00162BA4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162BA4">
              <w:rPr>
                <w:rFonts w:ascii="Arial" w:hAnsi="Arial" w:cs="Arial"/>
              </w:rPr>
              <w:t>T</w:t>
            </w:r>
          </w:p>
        </w:tc>
      </w:tr>
      <w:tr w:rsidR="002D5BB7" w:rsidRPr="00162BA4" w14:paraId="04050DFB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4DB277" w14:textId="77777777" w:rsidR="002D5BB7" w:rsidRPr="00162BA4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162BA4">
              <w:rPr>
                <w:rFonts w:ascii="Arial" w:hAnsi="Arial" w:cs="Arial"/>
              </w:rPr>
              <w:t>3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C43A7F" w14:textId="0FCA68C2" w:rsidR="002D5BB7" w:rsidRPr="00162BA4" w:rsidRDefault="00162BA4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162BA4">
              <w:rPr>
                <w:rFonts w:ascii="Arial" w:hAnsi="Arial" w:cs="Arial"/>
              </w:rPr>
              <w:t>F</w:t>
            </w:r>
          </w:p>
        </w:tc>
      </w:tr>
      <w:tr w:rsidR="002D5BB7" w:rsidRPr="00162BA4" w14:paraId="106005D9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6029E" w14:textId="77777777" w:rsidR="002D5BB7" w:rsidRPr="00162BA4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162BA4">
              <w:rPr>
                <w:rFonts w:ascii="Arial" w:hAnsi="Arial" w:cs="Arial"/>
              </w:rPr>
              <w:t>4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CF363A" w14:textId="63218782" w:rsidR="002D5BB7" w:rsidRPr="00162BA4" w:rsidRDefault="00162BA4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162BA4">
              <w:rPr>
                <w:rFonts w:ascii="Arial" w:hAnsi="Arial" w:cs="Arial"/>
              </w:rPr>
              <w:t>T</w:t>
            </w:r>
          </w:p>
        </w:tc>
      </w:tr>
      <w:tr w:rsidR="002D5BB7" w:rsidRPr="00162BA4" w14:paraId="648C7141" w14:textId="77777777" w:rsidTr="00BA3E9E"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CD00D7" w14:textId="77777777" w:rsidR="002D5BB7" w:rsidRPr="00162BA4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162BA4">
              <w:rPr>
                <w:rFonts w:ascii="Arial" w:hAnsi="Arial" w:cs="Arial"/>
              </w:rPr>
              <w:t>5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A61BFD" w14:textId="185874CE" w:rsidR="002D5BB7" w:rsidRPr="00162BA4" w:rsidRDefault="00162BA4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162BA4">
              <w:rPr>
                <w:rFonts w:ascii="Arial" w:hAnsi="Arial" w:cs="Arial"/>
              </w:rPr>
              <w:t>T</w:t>
            </w:r>
          </w:p>
        </w:tc>
      </w:tr>
    </w:tbl>
    <w:p w14:paraId="4D8EC065" w14:textId="77777777" w:rsidR="009F23D2" w:rsidRPr="00162BA4" w:rsidRDefault="009F23D2">
      <w:pPr>
        <w:rPr>
          <w:rFonts w:ascii="Arial" w:hAnsi="Arial" w:cs="Arial"/>
          <w:b/>
        </w:rPr>
      </w:pPr>
    </w:p>
    <w:sectPr w:rsidR="009F23D2" w:rsidRPr="00162BA4" w:rsidSect="00CB337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45" w:right="720" w:bottom="720" w:left="720" w:header="720" w:footer="6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8F9A9" w14:textId="77777777" w:rsidR="00A57CD8" w:rsidRDefault="00A57CD8" w:rsidP="00F6700B">
      <w:r>
        <w:separator/>
      </w:r>
    </w:p>
  </w:endnote>
  <w:endnote w:type="continuationSeparator" w:id="0">
    <w:p w14:paraId="33FC77C1" w14:textId="77777777" w:rsidR="00A57CD8" w:rsidRDefault="00A57CD8" w:rsidP="00F6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A816C" w14:textId="77777777" w:rsidR="00A57CD8" w:rsidRDefault="00054F58">
    <w:pPr>
      <w:pStyle w:val="Footer"/>
    </w:pPr>
    <w:sdt>
      <w:sdtPr>
        <w:id w:val="-660088600"/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center" w:leader="none"/>
    </w:r>
    <w:sdt>
      <w:sdtPr>
        <w:id w:val="-1253666154"/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right" w:leader="none"/>
    </w:r>
    <w:sdt>
      <w:sdtPr>
        <w:id w:val="-565797107"/>
        <w:temporary/>
        <w:showingPlcHdr/>
      </w:sdtPr>
      <w:sdtEndPr/>
      <w:sdtContent>
        <w:r w:rsidR="00A57CD8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51C96" w14:textId="77777777" w:rsidR="00A57CD8" w:rsidRDefault="00A57CD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DBAB4C5" wp14:editId="2EB5CE7F">
          <wp:extent cx="1667731" cy="678257"/>
          <wp:effectExtent l="0" t="0" r="889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016" cy="67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7B436" w14:textId="77777777" w:rsidR="00A57CD8" w:rsidRDefault="00A57CD8" w:rsidP="00F6700B">
      <w:r>
        <w:separator/>
      </w:r>
    </w:p>
  </w:footnote>
  <w:footnote w:type="continuationSeparator" w:id="0">
    <w:p w14:paraId="52F811DE" w14:textId="77777777" w:rsidR="00A57CD8" w:rsidRDefault="00A57CD8" w:rsidP="00F6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0328E" w14:textId="77777777" w:rsidR="00A57CD8" w:rsidRDefault="00054F58">
    <w:pPr>
      <w:pStyle w:val="Header"/>
    </w:pPr>
    <w:sdt>
      <w:sdtPr>
        <w:id w:val="171999623"/>
        <w:placeholder>
          <w:docPart w:val="A4A52ABBA3A79549B731AE3CD6B2EB0D"/>
        </w:placeholder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center" w:leader="none"/>
    </w:r>
    <w:sdt>
      <w:sdtPr>
        <w:id w:val="171999624"/>
        <w:placeholder>
          <w:docPart w:val="18AF6E89A0BE444BAB97294E2C6D7199"/>
        </w:placeholder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right" w:leader="none"/>
    </w:r>
    <w:sdt>
      <w:sdtPr>
        <w:id w:val="171999625"/>
        <w:placeholder>
          <w:docPart w:val="A8406C432C7C5F46962234625C2273DF"/>
        </w:placeholder>
        <w:temporary/>
        <w:showingPlcHdr/>
      </w:sdtPr>
      <w:sdtEndPr/>
      <w:sdtContent>
        <w:r w:rsidR="00A57CD8">
          <w:t>[Type text]</w:t>
        </w:r>
      </w:sdtContent>
    </w:sdt>
  </w:p>
  <w:p w14:paraId="1F202750" w14:textId="77777777" w:rsidR="00A57CD8" w:rsidRDefault="00A57C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EDF28" w14:textId="77777777" w:rsidR="00A57CD8" w:rsidRPr="00025C82" w:rsidRDefault="00A57CD8" w:rsidP="009F23D2">
    <w:pPr>
      <w:widowControl w:val="0"/>
      <w:autoSpaceDE w:val="0"/>
      <w:autoSpaceDN w:val="0"/>
      <w:adjustRightInd w:val="0"/>
      <w:spacing w:after="240"/>
      <w:jc w:val="center"/>
      <w:rPr>
        <w:rFonts w:ascii="Arial" w:hAnsi="Arial" w:cs="Arial"/>
        <w:b/>
        <w:color w:val="009900"/>
        <w:sz w:val="36"/>
        <w:szCs w:val="36"/>
      </w:rPr>
    </w:pPr>
    <w:r w:rsidRPr="00025C82">
      <w:rPr>
        <w:rFonts w:ascii="Arial" w:hAnsi="Arial" w:cs="Arial"/>
        <w:b/>
        <w:color w:val="009900"/>
        <w:sz w:val="36"/>
        <w:szCs w:val="36"/>
      </w:rPr>
      <w:t>TAILGATE TRAINING</w:t>
    </w:r>
  </w:p>
  <w:p w14:paraId="41D22B71" w14:textId="4C895CBB" w:rsidR="00A57CD8" w:rsidRDefault="00162BA4" w:rsidP="00CB3374">
    <w:pPr>
      <w:widowControl w:val="0"/>
      <w:autoSpaceDE w:val="0"/>
      <w:autoSpaceDN w:val="0"/>
      <w:adjustRightInd w:val="0"/>
      <w:spacing w:after="240"/>
      <w:jc w:val="center"/>
    </w:pPr>
    <w:r>
      <w:rPr>
        <w:rFonts w:ascii="Arial" w:hAnsi="Arial" w:cs="Arial"/>
        <w:b/>
        <w:color w:val="009900"/>
        <w:sz w:val="36"/>
        <w:szCs w:val="36"/>
      </w:rPr>
      <w:t>Chemical Skin Irritants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5D0601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A92465C"/>
    <w:lvl w:ilvl="0" w:tplc="0000006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0B1337"/>
    <w:multiLevelType w:val="hybridMultilevel"/>
    <w:tmpl w:val="BF221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F334D1"/>
    <w:multiLevelType w:val="hybridMultilevel"/>
    <w:tmpl w:val="00D2C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384C23"/>
    <w:multiLevelType w:val="hybridMultilevel"/>
    <w:tmpl w:val="1B18D0E0"/>
    <w:lvl w:ilvl="0" w:tplc="00C25F2C">
      <w:start w:val="1"/>
      <w:numFmt w:val="bullet"/>
      <w:lvlText w:val="♦"/>
      <w:lvlJc w:val="left"/>
      <w:pPr>
        <w:ind w:left="720" w:hanging="360"/>
      </w:pPr>
      <w:rPr>
        <w:rFonts w:ascii="Arial" w:hAnsi="Arial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B4465"/>
    <w:multiLevelType w:val="hybridMultilevel"/>
    <w:tmpl w:val="1C843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2B50EB"/>
    <w:multiLevelType w:val="hybridMultilevel"/>
    <w:tmpl w:val="222E8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2876FC"/>
    <w:multiLevelType w:val="hybridMultilevel"/>
    <w:tmpl w:val="D31425FE"/>
    <w:lvl w:ilvl="0" w:tplc="00C25F2C">
      <w:start w:val="1"/>
      <w:numFmt w:val="bullet"/>
      <w:lvlText w:val="♦"/>
      <w:lvlJc w:val="left"/>
      <w:pPr>
        <w:ind w:left="720" w:hanging="360"/>
      </w:pPr>
      <w:rPr>
        <w:rFonts w:ascii="Arial" w:hAnsi="Arial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63"/>
    <w:rsid w:val="00025C82"/>
    <w:rsid w:val="00054F58"/>
    <w:rsid w:val="001006C4"/>
    <w:rsid w:val="00162BA4"/>
    <w:rsid w:val="001956EA"/>
    <w:rsid w:val="0029777C"/>
    <w:rsid w:val="002D5BB7"/>
    <w:rsid w:val="00325763"/>
    <w:rsid w:val="003E21D3"/>
    <w:rsid w:val="00461060"/>
    <w:rsid w:val="00580FA7"/>
    <w:rsid w:val="006B6C6C"/>
    <w:rsid w:val="008E0553"/>
    <w:rsid w:val="009179CC"/>
    <w:rsid w:val="009B58F8"/>
    <w:rsid w:val="009F23D2"/>
    <w:rsid w:val="00A57CD8"/>
    <w:rsid w:val="00B04B47"/>
    <w:rsid w:val="00CB3374"/>
    <w:rsid w:val="00D20BFE"/>
    <w:rsid w:val="00DB0B87"/>
    <w:rsid w:val="00EC33AD"/>
    <w:rsid w:val="00F6700B"/>
    <w:rsid w:val="00F74B3F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ED9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0B"/>
  </w:style>
  <w:style w:type="paragraph" w:styleId="Footer">
    <w:name w:val="footer"/>
    <w:basedOn w:val="Normal"/>
    <w:link w:val="Foot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00B"/>
  </w:style>
  <w:style w:type="paragraph" w:styleId="ListParagraph">
    <w:name w:val="List Paragraph"/>
    <w:basedOn w:val="Normal"/>
    <w:uiPriority w:val="34"/>
    <w:qFormat/>
    <w:rsid w:val="00D20BFE"/>
    <w:pPr>
      <w:ind w:left="720"/>
      <w:contextualSpacing/>
    </w:pPr>
  </w:style>
  <w:style w:type="table" w:styleId="TableGrid">
    <w:name w:val="Table Grid"/>
    <w:basedOn w:val="TableNormal"/>
    <w:uiPriority w:val="59"/>
    <w:rsid w:val="0016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0B"/>
  </w:style>
  <w:style w:type="paragraph" w:styleId="Footer">
    <w:name w:val="footer"/>
    <w:basedOn w:val="Normal"/>
    <w:link w:val="Foot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00B"/>
  </w:style>
  <w:style w:type="paragraph" w:styleId="ListParagraph">
    <w:name w:val="List Paragraph"/>
    <w:basedOn w:val="Normal"/>
    <w:uiPriority w:val="34"/>
    <w:qFormat/>
    <w:rsid w:val="00D20BFE"/>
    <w:pPr>
      <w:ind w:left="720"/>
      <w:contextualSpacing/>
    </w:pPr>
  </w:style>
  <w:style w:type="table" w:styleId="TableGrid">
    <w:name w:val="Table Grid"/>
    <w:basedOn w:val="TableNormal"/>
    <w:uiPriority w:val="59"/>
    <w:rsid w:val="0016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A52ABBA3A79549B731AE3CD6B2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80B75-B0F5-0C45-99AA-C359C18C26D9}"/>
      </w:docPartPr>
      <w:docPartBody>
        <w:p w:rsidR="00FF7043" w:rsidRDefault="00427823" w:rsidP="00427823">
          <w:pPr>
            <w:pStyle w:val="A4A52ABBA3A79549B731AE3CD6B2EB0D"/>
          </w:pPr>
          <w:r>
            <w:t>[Type text]</w:t>
          </w:r>
        </w:p>
      </w:docPartBody>
    </w:docPart>
    <w:docPart>
      <w:docPartPr>
        <w:name w:val="18AF6E89A0BE444BAB97294E2C6D7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5EF7-1956-F242-8F69-873467704531}"/>
      </w:docPartPr>
      <w:docPartBody>
        <w:p w:rsidR="00FF7043" w:rsidRDefault="00427823" w:rsidP="00427823">
          <w:pPr>
            <w:pStyle w:val="18AF6E89A0BE444BAB97294E2C6D7199"/>
          </w:pPr>
          <w:r>
            <w:t>[Type text]</w:t>
          </w:r>
        </w:p>
      </w:docPartBody>
    </w:docPart>
    <w:docPart>
      <w:docPartPr>
        <w:name w:val="A8406C432C7C5F46962234625C227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67E26-4B3A-2543-9E98-177A78960CAA}"/>
      </w:docPartPr>
      <w:docPartBody>
        <w:p w:rsidR="00FF7043" w:rsidRDefault="00427823" w:rsidP="00427823">
          <w:pPr>
            <w:pStyle w:val="A8406C432C7C5F46962234625C2273D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3"/>
    <w:rsid w:val="00427823"/>
    <w:rsid w:val="00D325D6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72DE70C9492142811865C19DBDE423">
    <w:name w:val="2972DE70C9492142811865C19DBDE423"/>
    <w:rsid w:val="00427823"/>
  </w:style>
  <w:style w:type="paragraph" w:customStyle="1" w:styleId="0ED9A2C12B4B774CA2D75DDB7C351777">
    <w:name w:val="0ED9A2C12B4B774CA2D75DDB7C351777"/>
    <w:rsid w:val="00427823"/>
  </w:style>
  <w:style w:type="paragraph" w:customStyle="1" w:styleId="C463C3AA00A799478F86D0A6FC208166">
    <w:name w:val="C463C3AA00A799478F86D0A6FC208166"/>
    <w:rsid w:val="00427823"/>
  </w:style>
  <w:style w:type="paragraph" w:customStyle="1" w:styleId="54C4C6ABD208F143B58E3AC11C987D58">
    <w:name w:val="54C4C6ABD208F143B58E3AC11C987D58"/>
    <w:rsid w:val="00427823"/>
  </w:style>
  <w:style w:type="paragraph" w:customStyle="1" w:styleId="E10B15BB6B680F4B9076E6F929A2A34A">
    <w:name w:val="E10B15BB6B680F4B9076E6F929A2A34A"/>
    <w:rsid w:val="00427823"/>
  </w:style>
  <w:style w:type="paragraph" w:customStyle="1" w:styleId="507B0044E9FADD42939BA0D83E3CFAD5">
    <w:name w:val="507B0044E9FADD42939BA0D83E3CFAD5"/>
    <w:rsid w:val="00427823"/>
  </w:style>
  <w:style w:type="paragraph" w:customStyle="1" w:styleId="4BC68F3B3456E1478AF71343F88F6A96">
    <w:name w:val="4BC68F3B3456E1478AF71343F88F6A96"/>
    <w:rsid w:val="00427823"/>
  </w:style>
  <w:style w:type="paragraph" w:customStyle="1" w:styleId="346A017EE30D4D4F9D11C3BD42293FE5">
    <w:name w:val="346A017EE30D4D4F9D11C3BD42293FE5"/>
    <w:rsid w:val="00427823"/>
  </w:style>
  <w:style w:type="paragraph" w:customStyle="1" w:styleId="F8D499DDC61AB347B1B4FAAF465F676F">
    <w:name w:val="F8D499DDC61AB347B1B4FAAF465F676F"/>
    <w:rsid w:val="00427823"/>
  </w:style>
  <w:style w:type="paragraph" w:customStyle="1" w:styleId="C86D70C218536040B5CDFB6288F673A8">
    <w:name w:val="C86D70C218536040B5CDFB6288F673A8"/>
    <w:rsid w:val="00427823"/>
  </w:style>
  <w:style w:type="paragraph" w:customStyle="1" w:styleId="6E14988102883F409871E3C44D503C42">
    <w:name w:val="6E14988102883F409871E3C44D503C42"/>
    <w:rsid w:val="00427823"/>
  </w:style>
  <w:style w:type="paragraph" w:customStyle="1" w:styleId="10604E867B6ABD4D9F8D4F06B46D3848">
    <w:name w:val="10604E867B6ABD4D9F8D4F06B46D3848"/>
    <w:rsid w:val="00427823"/>
  </w:style>
  <w:style w:type="paragraph" w:customStyle="1" w:styleId="63C85854CD3707499C951C60C290196F">
    <w:name w:val="63C85854CD3707499C951C60C290196F"/>
    <w:rsid w:val="00427823"/>
  </w:style>
  <w:style w:type="paragraph" w:customStyle="1" w:styleId="352E8A8A25B3CA4FBB52253B259E7B2A">
    <w:name w:val="352E8A8A25B3CA4FBB52253B259E7B2A"/>
    <w:rsid w:val="00427823"/>
  </w:style>
  <w:style w:type="paragraph" w:customStyle="1" w:styleId="948EB64F836A5443AA99B3F12BA61AFA">
    <w:name w:val="948EB64F836A5443AA99B3F12BA61AFA"/>
    <w:rsid w:val="00427823"/>
  </w:style>
  <w:style w:type="paragraph" w:customStyle="1" w:styleId="374529CC5233994580C314D322A5B62A">
    <w:name w:val="374529CC5233994580C314D322A5B62A"/>
    <w:rsid w:val="00427823"/>
  </w:style>
  <w:style w:type="paragraph" w:customStyle="1" w:styleId="F2EC2373A883B84B8200137CE0A763EA">
    <w:name w:val="F2EC2373A883B84B8200137CE0A763EA"/>
    <w:rsid w:val="00427823"/>
  </w:style>
  <w:style w:type="paragraph" w:customStyle="1" w:styleId="49F9ECE281DA2445B648BA4B58B62D2A">
    <w:name w:val="49F9ECE281DA2445B648BA4B58B62D2A"/>
    <w:rsid w:val="00427823"/>
  </w:style>
  <w:style w:type="paragraph" w:customStyle="1" w:styleId="A4A52ABBA3A79549B731AE3CD6B2EB0D">
    <w:name w:val="A4A52ABBA3A79549B731AE3CD6B2EB0D"/>
    <w:rsid w:val="00427823"/>
  </w:style>
  <w:style w:type="paragraph" w:customStyle="1" w:styleId="18AF6E89A0BE444BAB97294E2C6D7199">
    <w:name w:val="18AF6E89A0BE444BAB97294E2C6D7199"/>
    <w:rsid w:val="00427823"/>
  </w:style>
  <w:style w:type="paragraph" w:customStyle="1" w:styleId="A8406C432C7C5F46962234625C2273DF">
    <w:name w:val="A8406C432C7C5F46962234625C2273DF"/>
    <w:rsid w:val="00427823"/>
  </w:style>
  <w:style w:type="paragraph" w:customStyle="1" w:styleId="B741E800CAFEFC4D925AA2C55CA257BC">
    <w:name w:val="B741E800CAFEFC4D925AA2C55CA257BC"/>
    <w:rsid w:val="00427823"/>
  </w:style>
  <w:style w:type="paragraph" w:customStyle="1" w:styleId="0BB8CAF51295A749BF8CFD4B28BEB4DD">
    <w:name w:val="0BB8CAF51295A749BF8CFD4B28BEB4DD"/>
    <w:rsid w:val="00427823"/>
  </w:style>
  <w:style w:type="paragraph" w:customStyle="1" w:styleId="0C822FE123EEFF4EB57BE9AEC18C06F8">
    <w:name w:val="0C822FE123EEFF4EB57BE9AEC18C06F8"/>
    <w:rsid w:val="004278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72DE70C9492142811865C19DBDE423">
    <w:name w:val="2972DE70C9492142811865C19DBDE423"/>
    <w:rsid w:val="00427823"/>
  </w:style>
  <w:style w:type="paragraph" w:customStyle="1" w:styleId="0ED9A2C12B4B774CA2D75DDB7C351777">
    <w:name w:val="0ED9A2C12B4B774CA2D75DDB7C351777"/>
    <w:rsid w:val="00427823"/>
  </w:style>
  <w:style w:type="paragraph" w:customStyle="1" w:styleId="C463C3AA00A799478F86D0A6FC208166">
    <w:name w:val="C463C3AA00A799478F86D0A6FC208166"/>
    <w:rsid w:val="00427823"/>
  </w:style>
  <w:style w:type="paragraph" w:customStyle="1" w:styleId="54C4C6ABD208F143B58E3AC11C987D58">
    <w:name w:val="54C4C6ABD208F143B58E3AC11C987D58"/>
    <w:rsid w:val="00427823"/>
  </w:style>
  <w:style w:type="paragraph" w:customStyle="1" w:styleId="E10B15BB6B680F4B9076E6F929A2A34A">
    <w:name w:val="E10B15BB6B680F4B9076E6F929A2A34A"/>
    <w:rsid w:val="00427823"/>
  </w:style>
  <w:style w:type="paragraph" w:customStyle="1" w:styleId="507B0044E9FADD42939BA0D83E3CFAD5">
    <w:name w:val="507B0044E9FADD42939BA0D83E3CFAD5"/>
    <w:rsid w:val="00427823"/>
  </w:style>
  <w:style w:type="paragraph" w:customStyle="1" w:styleId="4BC68F3B3456E1478AF71343F88F6A96">
    <w:name w:val="4BC68F3B3456E1478AF71343F88F6A96"/>
    <w:rsid w:val="00427823"/>
  </w:style>
  <w:style w:type="paragraph" w:customStyle="1" w:styleId="346A017EE30D4D4F9D11C3BD42293FE5">
    <w:name w:val="346A017EE30D4D4F9D11C3BD42293FE5"/>
    <w:rsid w:val="00427823"/>
  </w:style>
  <w:style w:type="paragraph" w:customStyle="1" w:styleId="F8D499DDC61AB347B1B4FAAF465F676F">
    <w:name w:val="F8D499DDC61AB347B1B4FAAF465F676F"/>
    <w:rsid w:val="00427823"/>
  </w:style>
  <w:style w:type="paragraph" w:customStyle="1" w:styleId="C86D70C218536040B5CDFB6288F673A8">
    <w:name w:val="C86D70C218536040B5CDFB6288F673A8"/>
    <w:rsid w:val="00427823"/>
  </w:style>
  <w:style w:type="paragraph" w:customStyle="1" w:styleId="6E14988102883F409871E3C44D503C42">
    <w:name w:val="6E14988102883F409871E3C44D503C42"/>
    <w:rsid w:val="00427823"/>
  </w:style>
  <w:style w:type="paragraph" w:customStyle="1" w:styleId="10604E867B6ABD4D9F8D4F06B46D3848">
    <w:name w:val="10604E867B6ABD4D9F8D4F06B46D3848"/>
    <w:rsid w:val="00427823"/>
  </w:style>
  <w:style w:type="paragraph" w:customStyle="1" w:styleId="63C85854CD3707499C951C60C290196F">
    <w:name w:val="63C85854CD3707499C951C60C290196F"/>
    <w:rsid w:val="00427823"/>
  </w:style>
  <w:style w:type="paragraph" w:customStyle="1" w:styleId="352E8A8A25B3CA4FBB52253B259E7B2A">
    <w:name w:val="352E8A8A25B3CA4FBB52253B259E7B2A"/>
    <w:rsid w:val="00427823"/>
  </w:style>
  <w:style w:type="paragraph" w:customStyle="1" w:styleId="948EB64F836A5443AA99B3F12BA61AFA">
    <w:name w:val="948EB64F836A5443AA99B3F12BA61AFA"/>
    <w:rsid w:val="00427823"/>
  </w:style>
  <w:style w:type="paragraph" w:customStyle="1" w:styleId="374529CC5233994580C314D322A5B62A">
    <w:name w:val="374529CC5233994580C314D322A5B62A"/>
    <w:rsid w:val="00427823"/>
  </w:style>
  <w:style w:type="paragraph" w:customStyle="1" w:styleId="F2EC2373A883B84B8200137CE0A763EA">
    <w:name w:val="F2EC2373A883B84B8200137CE0A763EA"/>
    <w:rsid w:val="00427823"/>
  </w:style>
  <w:style w:type="paragraph" w:customStyle="1" w:styleId="49F9ECE281DA2445B648BA4B58B62D2A">
    <w:name w:val="49F9ECE281DA2445B648BA4B58B62D2A"/>
    <w:rsid w:val="00427823"/>
  </w:style>
  <w:style w:type="paragraph" w:customStyle="1" w:styleId="A4A52ABBA3A79549B731AE3CD6B2EB0D">
    <w:name w:val="A4A52ABBA3A79549B731AE3CD6B2EB0D"/>
    <w:rsid w:val="00427823"/>
  </w:style>
  <w:style w:type="paragraph" w:customStyle="1" w:styleId="18AF6E89A0BE444BAB97294E2C6D7199">
    <w:name w:val="18AF6E89A0BE444BAB97294E2C6D7199"/>
    <w:rsid w:val="00427823"/>
  </w:style>
  <w:style w:type="paragraph" w:customStyle="1" w:styleId="A8406C432C7C5F46962234625C2273DF">
    <w:name w:val="A8406C432C7C5F46962234625C2273DF"/>
    <w:rsid w:val="00427823"/>
  </w:style>
  <w:style w:type="paragraph" w:customStyle="1" w:styleId="B741E800CAFEFC4D925AA2C55CA257BC">
    <w:name w:val="B741E800CAFEFC4D925AA2C55CA257BC"/>
    <w:rsid w:val="00427823"/>
  </w:style>
  <w:style w:type="paragraph" w:customStyle="1" w:styleId="0BB8CAF51295A749BF8CFD4B28BEB4DD">
    <w:name w:val="0BB8CAF51295A749BF8CFD4B28BEB4DD"/>
    <w:rsid w:val="00427823"/>
  </w:style>
  <w:style w:type="paragraph" w:customStyle="1" w:styleId="0C822FE123EEFF4EB57BE9AEC18C06F8">
    <w:name w:val="0C822FE123EEFF4EB57BE9AEC18C06F8"/>
    <w:rsid w:val="00427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Tailgate Training">
      <a:dk1>
        <a:sysClr val="windowText" lastClr="000000"/>
      </a:dk1>
      <a:lt1>
        <a:srgbClr val="009900"/>
      </a:lt1>
      <a:dk2>
        <a:srgbClr val="FFFFFF"/>
      </a:dk2>
      <a:lt2>
        <a:srgbClr val="FFFFFF"/>
      </a:lt2>
      <a:accent1>
        <a:srgbClr val="009900"/>
      </a:accent1>
      <a:accent2>
        <a:srgbClr val="0070C0"/>
      </a:accent2>
      <a:accent3>
        <a:srgbClr val="7030A0"/>
      </a:accent3>
      <a:accent4>
        <a:srgbClr val="FFFF00"/>
      </a:accent4>
      <a:accent5>
        <a:srgbClr val="18A5A8"/>
      </a:accent5>
      <a:accent6>
        <a:srgbClr val="C56DA8"/>
      </a:accent6>
      <a:hlink>
        <a:srgbClr val="009900"/>
      </a:hlink>
      <a:folHlink>
        <a:srgbClr val="5F497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F2F399-C750-4E9C-BB0D-3EA1D678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Closson Insurance Agency LLC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Zika Lenise</dc:creator>
  <cp:lastModifiedBy>Wendy</cp:lastModifiedBy>
  <cp:revision>3</cp:revision>
  <cp:lastPrinted>2014-07-27T18:06:00Z</cp:lastPrinted>
  <dcterms:created xsi:type="dcterms:W3CDTF">2014-09-16T15:28:00Z</dcterms:created>
  <dcterms:modified xsi:type="dcterms:W3CDTF">2014-09-16T15:49:00Z</dcterms:modified>
</cp:coreProperties>
</file>